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A55CB" w14:textId="05DAC683" w:rsidR="0086429E" w:rsidRPr="00DC10BA" w:rsidRDefault="001F1D85">
      <w:pPr>
        <w:rPr>
          <w:b/>
          <w:sz w:val="24"/>
          <w:szCs w:val="24"/>
          <w:u w:val="single"/>
        </w:rPr>
      </w:pPr>
      <w:r>
        <w:rPr>
          <w:noProof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 wp14:anchorId="564871F5" wp14:editId="3448B3B9">
            <wp:simplePos x="0" y="0"/>
            <wp:positionH relativeFrom="column">
              <wp:posOffset>8124825</wp:posOffset>
            </wp:positionH>
            <wp:positionV relativeFrom="paragraph">
              <wp:posOffset>0</wp:posOffset>
            </wp:positionV>
            <wp:extent cx="9048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73" y="21060"/>
                <wp:lineTo x="21373" y="0"/>
                <wp:lineTo x="0" y="0"/>
              </wp:wrapPolygon>
            </wp:wrapTight>
            <wp:docPr id="1" name="Picture 1" descr="LogoSmallBW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mallBW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556" w:rsidRPr="00DC10BA">
        <w:rPr>
          <w:b/>
          <w:sz w:val="24"/>
          <w:szCs w:val="24"/>
          <w:u w:val="single"/>
        </w:rPr>
        <w:t>M</w:t>
      </w:r>
      <w:r w:rsidR="0017691F">
        <w:rPr>
          <w:b/>
          <w:sz w:val="24"/>
          <w:szCs w:val="24"/>
          <w:u w:val="single"/>
        </w:rPr>
        <w:t>i</w:t>
      </w:r>
      <w:r w:rsidR="00266514">
        <w:rPr>
          <w:b/>
          <w:sz w:val="24"/>
          <w:szCs w:val="24"/>
          <w:u w:val="single"/>
        </w:rPr>
        <w:t>n</w:t>
      </w:r>
      <w:r w:rsidR="00DB67C0">
        <w:rPr>
          <w:b/>
          <w:sz w:val="24"/>
          <w:szCs w:val="24"/>
          <w:u w:val="single"/>
        </w:rPr>
        <w:t xml:space="preserve">utes of PCC Meeting </w:t>
      </w:r>
      <w:r w:rsidR="00C20E3F">
        <w:rPr>
          <w:b/>
          <w:sz w:val="24"/>
          <w:szCs w:val="24"/>
          <w:u w:val="single"/>
        </w:rPr>
        <w:t xml:space="preserve">Monday </w:t>
      </w:r>
      <w:r w:rsidR="00DB67C0">
        <w:rPr>
          <w:b/>
          <w:sz w:val="24"/>
          <w:szCs w:val="24"/>
          <w:u w:val="single"/>
        </w:rPr>
        <w:t>19</w:t>
      </w:r>
      <w:r w:rsidR="00DB67C0" w:rsidRPr="00DB67C0">
        <w:rPr>
          <w:b/>
          <w:sz w:val="24"/>
          <w:szCs w:val="24"/>
          <w:u w:val="single"/>
          <w:vertAlign w:val="superscript"/>
        </w:rPr>
        <w:t>th</w:t>
      </w:r>
      <w:r w:rsidR="00DB67C0">
        <w:rPr>
          <w:b/>
          <w:sz w:val="24"/>
          <w:szCs w:val="24"/>
          <w:u w:val="single"/>
        </w:rPr>
        <w:t xml:space="preserve"> April </w:t>
      </w:r>
      <w:r w:rsidR="00A07D8E">
        <w:rPr>
          <w:b/>
          <w:sz w:val="24"/>
          <w:szCs w:val="24"/>
          <w:u w:val="single"/>
        </w:rPr>
        <w:t xml:space="preserve"> </w:t>
      </w:r>
      <w:r w:rsidR="00855DB0">
        <w:rPr>
          <w:b/>
          <w:sz w:val="24"/>
          <w:szCs w:val="24"/>
          <w:u w:val="single"/>
        </w:rPr>
        <w:t xml:space="preserve"> </w:t>
      </w:r>
      <w:r w:rsidR="0017691F">
        <w:rPr>
          <w:b/>
          <w:sz w:val="24"/>
          <w:szCs w:val="24"/>
          <w:u w:val="single"/>
        </w:rPr>
        <w:t xml:space="preserve"> </w:t>
      </w:r>
      <w:r w:rsidR="00DB67C0">
        <w:rPr>
          <w:b/>
          <w:sz w:val="24"/>
          <w:szCs w:val="24"/>
          <w:u w:val="single"/>
        </w:rPr>
        <w:t>2021</w:t>
      </w:r>
      <w:r w:rsidR="00855DB0">
        <w:rPr>
          <w:b/>
          <w:sz w:val="24"/>
          <w:szCs w:val="24"/>
          <w:u w:val="single"/>
        </w:rPr>
        <w:t xml:space="preserve"> at 7</w:t>
      </w:r>
      <w:r w:rsidR="00DB67C0">
        <w:rPr>
          <w:b/>
          <w:sz w:val="24"/>
          <w:szCs w:val="24"/>
          <w:u w:val="single"/>
        </w:rPr>
        <w:t>.30</w:t>
      </w:r>
      <w:r w:rsidR="00855DB0">
        <w:rPr>
          <w:b/>
          <w:sz w:val="24"/>
          <w:szCs w:val="24"/>
          <w:u w:val="single"/>
        </w:rPr>
        <w:t xml:space="preserve">pm on </w:t>
      </w:r>
      <w:proofErr w:type="spellStart"/>
      <w:r w:rsidR="00855DB0">
        <w:rPr>
          <w:b/>
          <w:sz w:val="24"/>
          <w:szCs w:val="24"/>
          <w:u w:val="single"/>
        </w:rPr>
        <w:t>ZooM</w:t>
      </w:r>
      <w:proofErr w:type="spellEnd"/>
      <w:r w:rsidRPr="001F1D85">
        <w:rPr>
          <w:noProof/>
          <w:bdr w:val="none" w:sz="0" w:space="0" w:color="auto" w:frame="1"/>
          <w:lang w:eastAsia="en-GB"/>
        </w:rPr>
        <w:t xml:space="preserve"> </w:t>
      </w:r>
    </w:p>
    <w:p w14:paraId="274A0BFD" w14:textId="77777777" w:rsidR="00090556" w:rsidRDefault="00090556">
      <w:pPr>
        <w:rPr>
          <w:b/>
          <w:sz w:val="24"/>
          <w:szCs w:val="24"/>
        </w:rPr>
      </w:pPr>
      <w:r>
        <w:rPr>
          <w:b/>
          <w:sz w:val="24"/>
          <w:szCs w:val="24"/>
        </w:rPr>
        <w:t>PCC Members present:</w:t>
      </w:r>
    </w:p>
    <w:p w14:paraId="5EBAA813" w14:textId="77777777" w:rsidR="0017691F" w:rsidRDefault="00253AC2" w:rsidP="00DC10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Chair: Claire Towns. </w:t>
      </w:r>
      <w:r w:rsidR="00E13421">
        <w:rPr>
          <w:sz w:val="24"/>
          <w:szCs w:val="24"/>
        </w:rPr>
        <w:t xml:space="preserve"> Minutes Secretary: </w:t>
      </w:r>
      <w:r w:rsidR="00855DB0">
        <w:rPr>
          <w:sz w:val="24"/>
          <w:szCs w:val="24"/>
        </w:rPr>
        <w:t>Jill Phipps</w:t>
      </w:r>
    </w:p>
    <w:p w14:paraId="4F066CD8" w14:textId="4605FCAB" w:rsidR="001F00B4" w:rsidRPr="00DC10BA" w:rsidRDefault="00090556" w:rsidP="00DC10BA">
      <w:pPr>
        <w:spacing w:line="240" w:lineRule="auto"/>
        <w:rPr>
          <w:sz w:val="24"/>
          <w:szCs w:val="24"/>
        </w:rPr>
      </w:pPr>
      <w:r w:rsidRPr="00DC10BA">
        <w:rPr>
          <w:sz w:val="24"/>
          <w:szCs w:val="24"/>
        </w:rPr>
        <w:t xml:space="preserve"> Jen Frampton, Jenny Shar</w:t>
      </w:r>
      <w:r w:rsidR="0017691F">
        <w:rPr>
          <w:sz w:val="24"/>
          <w:szCs w:val="24"/>
        </w:rPr>
        <w:t>pe</w:t>
      </w:r>
      <w:r w:rsidR="00455695">
        <w:rPr>
          <w:sz w:val="24"/>
          <w:szCs w:val="24"/>
        </w:rPr>
        <w:t xml:space="preserve">, </w:t>
      </w:r>
      <w:r w:rsidRPr="00DC10BA">
        <w:rPr>
          <w:sz w:val="24"/>
          <w:szCs w:val="24"/>
        </w:rPr>
        <w:t xml:space="preserve">Sally </w:t>
      </w:r>
      <w:r w:rsidR="00455695">
        <w:rPr>
          <w:sz w:val="24"/>
          <w:szCs w:val="24"/>
        </w:rPr>
        <w:t>Beaz</w:t>
      </w:r>
      <w:r w:rsidR="002F2152">
        <w:rPr>
          <w:sz w:val="24"/>
          <w:szCs w:val="24"/>
        </w:rPr>
        <w:t>l</w:t>
      </w:r>
      <w:r w:rsidR="00455695">
        <w:rPr>
          <w:sz w:val="24"/>
          <w:szCs w:val="24"/>
        </w:rPr>
        <w:t>e</w:t>
      </w:r>
      <w:r w:rsidR="00364CC3">
        <w:rPr>
          <w:sz w:val="24"/>
          <w:szCs w:val="24"/>
        </w:rPr>
        <w:t xml:space="preserve">y, Bill Jones, Andrew Wilkinson, Liz </w:t>
      </w:r>
      <w:proofErr w:type="gramStart"/>
      <w:r w:rsidR="00364CC3">
        <w:rPr>
          <w:sz w:val="24"/>
          <w:szCs w:val="24"/>
        </w:rPr>
        <w:t xml:space="preserve">Newbold, </w:t>
      </w:r>
      <w:r w:rsidR="002F2152">
        <w:rPr>
          <w:sz w:val="24"/>
          <w:szCs w:val="24"/>
        </w:rPr>
        <w:t xml:space="preserve"> Dave</w:t>
      </w:r>
      <w:proofErr w:type="gramEnd"/>
      <w:r w:rsidR="002F2152">
        <w:rPr>
          <w:sz w:val="24"/>
          <w:szCs w:val="24"/>
        </w:rPr>
        <w:t xml:space="preserve"> Lee, </w:t>
      </w:r>
      <w:r w:rsidR="00364CC3">
        <w:rPr>
          <w:sz w:val="24"/>
          <w:szCs w:val="24"/>
        </w:rPr>
        <w:t xml:space="preserve"> </w:t>
      </w:r>
      <w:r w:rsidR="00B465A7">
        <w:rPr>
          <w:sz w:val="24"/>
          <w:szCs w:val="24"/>
        </w:rPr>
        <w:t xml:space="preserve">Amanda </w:t>
      </w:r>
      <w:r w:rsidR="001F00B4">
        <w:rPr>
          <w:sz w:val="24"/>
          <w:szCs w:val="24"/>
        </w:rPr>
        <w:t xml:space="preserve">Ankers, </w:t>
      </w:r>
      <w:r w:rsidR="00B465A7">
        <w:rPr>
          <w:sz w:val="24"/>
          <w:szCs w:val="24"/>
        </w:rPr>
        <w:t xml:space="preserve"> Janet Chant, Ben Armstrong, John Branson, Bobbie Branson</w:t>
      </w:r>
      <w:r w:rsidR="001F00B4">
        <w:rPr>
          <w:sz w:val="24"/>
          <w:szCs w:val="24"/>
        </w:rPr>
        <w:t xml:space="preserve">, </w:t>
      </w:r>
      <w:r w:rsidR="006B082F">
        <w:rPr>
          <w:sz w:val="24"/>
          <w:szCs w:val="24"/>
        </w:rPr>
        <w:t>Claire L</w:t>
      </w:r>
      <w:r w:rsidR="001F00B4">
        <w:rPr>
          <w:sz w:val="24"/>
          <w:szCs w:val="24"/>
        </w:rPr>
        <w:t>l</w:t>
      </w:r>
      <w:r w:rsidR="006B082F">
        <w:rPr>
          <w:sz w:val="24"/>
          <w:szCs w:val="24"/>
        </w:rPr>
        <w:t>oyd</w:t>
      </w:r>
      <w:r w:rsidR="00C20E3F">
        <w:rPr>
          <w:sz w:val="24"/>
          <w:szCs w:val="24"/>
        </w:rPr>
        <w:t xml:space="preserve">, </w:t>
      </w:r>
      <w:r w:rsidR="001F00B4">
        <w:rPr>
          <w:sz w:val="24"/>
          <w:szCs w:val="24"/>
        </w:rPr>
        <w:t xml:space="preserve">Liz Newbold, Allison </w:t>
      </w:r>
      <w:proofErr w:type="spellStart"/>
      <w:r w:rsidR="001F00B4">
        <w:rPr>
          <w:sz w:val="24"/>
          <w:szCs w:val="24"/>
        </w:rPr>
        <w:t>Gurry</w:t>
      </w:r>
      <w:proofErr w:type="spellEnd"/>
      <w:r w:rsidR="001F00B4">
        <w:rPr>
          <w:sz w:val="24"/>
          <w:szCs w:val="24"/>
        </w:rPr>
        <w:t xml:space="preserve"> </w:t>
      </w:r>
    </w:p>
    <w:p w14:paraId="448A7D99" w14:textId="77777777" w:rsidR="001314E6" w:rsidRPr="00DC10BA" w:rsidRDefault="00DC10BA" w:rsidP="00DC10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Opening prayers</w:t>
      </w:r>
      <w:r w:rsidR="00770954">
        <w:rPr>
          <w:sz w:val="24"/>
          <w:szCs w:val="24"/>
        </w:rPr>
        <w:t xml:space="preserve"> led </w:t>
      </w:r>
      <w:r w:rsidR="00781B08">
        <w:rPr>
          <w:sz w:val="24"/>
          <w:szCs w:val="24"/>
        </w:rPr>
        <w:t>by Claire.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0"/>
        <w:gridCol w:w="2409"/>
      </w:tblGrid>
      <w:tr w:rsidR="00090556" w14:paraId="2D2E0E8B" w14:textId="77777777" w:rsidTr="008A5C8D">
        <w:tc>
          <w:tcPr>
            <w:tcW w:w="988" w:type="dxa"/>
          </w:tcPr>
          <w:p w14:paraId="10013C57" w14:textId="77777777" w:rsidR="00090556" w:rsidRDefault="001C0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14:paraId="1A747C59" w14:textId="77777777" w:rsidR="00090556" w:rsidRDefault="001F0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Apologies: Teresa Reynold. </w:t>
            </w:r>
          </w:p>
          <w:p w14:paraId="01D3124A" w14:textId="77777777" w:rsidR="00692195" w:rsidRPr="001C04F0" w:rsidRDefault="0069219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9715DF4" w14:textId="77777777" w:rsidR="00090556" w:rsidRDefault="008A5C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Action </w:t>
            </w:r>
          </w:p>
        </w:tc>
      </w:tr>
      <w:tr w:rsidR="00090556" w14:paraId="5D7D5F48" w14:textId="77777777" w:rsidTr="008A5C8D">
        <w:tc>
          <w:tcPr>
            <w:tcW w:w="988" w:type="dxa"/>
          </w:tcPr>
          <w:p w14:paraId="5AF0BE1D" w14:textId="77777777" w:rsidR="00090556" w:rsidRDefault="001C0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14:paraId="60BA53A5" w14:textId="77777777" w:rsidR="00090556" w:rsidRDefault="001C04F0" w:rsidP="00176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Minutes of the </w:t>
            </w:r>
            <w:r w:rsidR="00A07D8E">
              <w:rPr>
                <w:b/>
                <w:sz w:val="24"/>
                <w:szCs w:val="24"/>
              </w:rPr>
              <w:t>l</w:t>
            </w:r>
            <w:r w:rsidR="001F00B4">
              <w:rPr>
                <w:b/>
                <w:sz w:val="24"/>
                <w:szCs w:val="24"/>
              </w:rPr>
              <w:t>ast meeting held on Thursday 11</w:t>
            </w:r>
            <w:r w:rsidR="001F00B4" w:rsidRPr="001F00B4">
              <w:rPr>
                <w:b/>
                <w:sz w:val="24"/>
                <w:szCs w:val="24"/>
                <w:vertAlign w:val="superscript"/>
              </w:rPr>
              <w:t>th</w:t>
            </w:r>
            <w:r w:rsidR="001F00B4">
              <w:rPr>
                <w:b/>
                <w:sz w:val="24"/>
                <w:szCs w:val="24"/>
              </w:rPr>
              <w:t xml:space="preserve"> March 2021 </w:t>
            </w:r>
          </w:p>
        </w:tc>
        <w:tc>
          <w:tcPr>
            <w:tcW w:w="2409" w:type="dxa"/>
          </w:tcPr>
          <w:p w14:paraId="6727DD78" w14:textId="77777777" w:rsidR="00090556" w:rsidRDefault="008A5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Approved by all </w:t>
            </w:r>
          </w:p>
          <w:p w14:paraId="7F684072" w14:textId="77777777" w:rsidR="008A5C8D" w:rsidRPr="008A5C8D" w:rsidRDefault="008A5C8D" w:rsidP="008A5C8D">
            <w:pPr>
              <w:rPr>
                <w:sz w:val="24"/>
                <w:szCs w:val="24"/>
              </w:rPr>
            </w:pPr>
            <w:r w:rsidRPr="008A5C8D">
              <w:rPr>
                <w:sz w:val="24"/>
                <w:szCs w:val="24"/>
              </w:rPr>
              <w:t>To be signed by CT</w:t>
            </w:r>
            <w:r w:rsidR="00525DAF">
              <w:rPr>
                <w:sz w:val="24"/>
                <w:szCs w:val="24"/>
              </w:rPr>
              <w:t xml:space="preserve"> and put on the website</w:t>
            </w:r>
          </w:p>
        </w:tc>
      </w:tr>
      <w:tr w:rsidR="00090556" w14:paraId="387498CF" w14:textId="77777777" w:rsidTr="008A5C8D">
        <w:tc>
          <w:tcPr>
            <w:tcW w:w="988" w:type="dxa"/>
          </w:tcPr>
          <w:p w14:paraId="2DBD2F64" w14:textId="77777777" w:rsidR="00090556" w:rsidRDefault="001C0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14:paraId="4DCFC7D3" w14:textId="77777777" w:rsidR="00090556" w:rsidRDefault="001C0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Matters arising </w:t>
            </w:r>
            <w:r w:rsidR="001F00B4">
              <w:rPr>
                <w:b/>
                <w:sz w:val="24"/>
                <w:szCs w:val="24"/>
              </w:rPr>
              <w:t>from 11</w:t>
            </w:r>
            <w:r w:rsidR="001F00B4" w:rsidRPr="001F00B4">
              <w:rPr>
                <w:b/>
                <w:sz w:val="24"/>
                <w:szCs w:val="24"/>
                <w:vertAlign w:val="superscript"/>
              </w:rPr>
              <w:t>th</w:t>
            </w:r>
            <w:r w:rsidR="001F00B4">
              <w:rPr>
                <w:b/>
                <w:sz w:val="24"/>
                <w:szCs w:val="24"/>
              </w:rPr>
              <w:t xml:space="preserve"> March </w:t>
            </w:r>
            <w:r w:rsidR="00B47357">
              <w:rPr>
                <w:b/>
                <w:sz w:val="24"/>
                <w:szCs w:val="24"/>
              </w:rPr>
              <w:t xml:space="preserve"> </w:t>
            </w:r>
            <w:r w:rsidR="00A07D8E">
              <w:rPr>
                <w:b/>
                <w:sz w:val="24"/>
                <w:szCs w:val="24"/>
              </w:rPr>
              <w:t xml:space="preserve">minutes and </w:t>
            </w:r>
            <w:r>
              <w:rPr>
                <w:b/>
                <w:sz w:val="24"/>
                <w:szCs w:val="24"/>
              </w:rPr>
              <w:t>not</w:t>
            </w:r>
            <w:r w:rsidR="00A07D8E">
              <w:rPr>
                <w:b/>
                <w:sz w:val="24"/>
                <w:szCs w:val="24"/>
              </w:rPr>
              <w:t xml:space="preserve"> covered </w:t>
            </w:r>
            <w:r>
              <w:rPr>
                <w:b/>
                <w:sz w:val="24"/>
                <w:szCs w:val="24"/>
              </w:rPr>
              <w:t xml:space="preserve"> on the agenda:</w:t>
            </w:r>
          </w:p>
          <w:p w14:paraId="3731C1D8" w14:textId="77777777" w:rsidR="001F00B4" w:rsidRDefault="001F00B4" w:rsidP="006B6AA9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F00B4">
              <w:rPr>
                <w:b/>
                <w:sz w:val="24"/>
                <w:szCs w:val="24"/>
              </w:rPr>
              <w:t>Fundraising offer</w:t>
            </w:r>
            <w:r>
              <w:rPr>
                <w:sz w:val="24"/>
                <w:szCs w:val="24"/>
              </w:rPr>
              <w:t>: Claire has sent an email to Bryony Clarendon, copied to John Sharpe, explaining that St Barnabas would welcome a fundraising event and asking her to contact John with further information.</w:t>
            </w:r>
          </w:p>
          <w:p w14:paraId="0AE64D4B" w14:textId="19A683EF" w:rsidR="001F00B4" w:rsidRPr="001F00B4" w:rsidRDefault="001F00B4" w:rsidP="001F00B4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F00B4">
              <w:rPr>
                <w:b/>
                <w:sz w:val="24"/>
                <w:szCs w:val="24"/>
              </w:rPr>
              <w:t>Barnaby</w:t>
            </w:r>
            <w:r w:rsidR="007B1F7F">
              <w:rPr>
                <w:b/>
                <w:sz w:val="24"/>
                <w:szCs w:val="24"/>
              </w:rPr>
              <w:t>’</w:t>
            </w:r>
            <w:r w:rsidRPr="001F00B4">
              <w:rPr>
                <w:b/>
                <w:sz w:val="24"/>
                <w:szCs w:val="24"/>
              </w:rPr>
              <w:t>s:</w:t>
            </w:r>
            <w:r>
              <w:rPr>
                <w:sz w:val="24"/>
                <w:szCs w:val="24"/>
              </w:rPr>
              <w:t xml:space="preserve"> the BBT have been working to reopen for takeaway service on April 24</w:t>
            </w:r>
            <w:r w:rsidRPr="001F00B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from 10-12 noon. This was welcomed by all on PCC. Sally has volunteered to help with directing people and maintaining safe space and the ‘rule of 6’</w:t>
            </w:r>
            <w:r w:rsidR="00B35FB7">
              <w:rPr>
                <w:sz w:val="24"/>
                <w:szCs w:val="24"/>
              </w:rPr>
              <w:t xml:space="preserve"> outdoors, for the next 2 Saturdays, more volunteers from PCC encouraged to help if possible. </w:t>
            </w:r>
          </w:p>
          <w:p w14:paraId="402FF736" w14:textId="77777777" w:rsidR="00B35FB7" w:rsidRDefault="00B47357" w:rsidP="006B6AA9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F00B4">
              <w:rPr>
                <w:b/>
                <w:sz w:val="24"/>
                <w:szCs w:val="24"/>
              </w:rPr>
              <w:t>Paterson Centre</w:t>
            </w:r>
            <w:r>
              <w:rPr>
                <w:sz w:val="24"/>
                <w:szCs w:val="24"/>
              </w:rPr>
              <w:t xml:space="preserve"> – </w:t>
            </w:r>
            <w:r w:rsidR="006B6AA9">
              <w:rPr>
                <w:sz w:val="24"/>
                <w:szCs w:val="24"/>
              </w:rPr>
              <w:t xml:space="preserve">the </w:t>
            </w:r>
            <w:r w:rsidR="001F00B4">
              <w:rPr>
                <w:sz w:val="24"/>
                <w:szCs w:val="24"/>
              </w:rPr>
              <w:t>team has met twice since last PCC. The Bookings process is organised and prices set</w:t>
            </w:r>
            <w:r w:rsidR="002112D5">
              <w:rPr>
                <w:sz w:val="24"/>
                <w:szCs w:val="24"/>
              </w:rPr>
              <w:t>.</w:t>
            </w:r>
            <w:r w:rsidR="001F00B4">
              <w:rPr>
                <w:sz w:val="24"/>
                <w:szCs w:val="24"/>
              </w:rPr>
              <w:t xml:space="preserve"> </w:t>
            </w:r>
            <w:r w:rsidR="002112D5">
              <w:rPr>
                <w:sz w:val="24"/>
                <w:szCs w:val="24"/>
              </w:rPr>
              <w:t xml:space="preserve">Bookings are coming in slowly. </w:t>
            </w:r>
            <w:r w:rsidR="001F00B4">
              <w:rPr>
                <w:sz w:val="24"/>
                <w:szCs w:val="24"/>
              </w:rPr>
              <w:t xml:space="preserve">There has been an advert for a cleaner with </w:t>
            </w:r>
            <w:r w:rsidR="002112D5">
              <w:rPr>
                <w:sz w:val="24"/>
                <w:szCs w:val="24"/>
              </w:rPr>
              <w:t>one response so far. The advert closes on 30/4/2021.</w:t>
            </w:r>
          </w:p>
          <w:p w14:paraId="0B2B989B" w14:textId="77777777" w:rsidR="002112D5" w:rsidRDefault="002112D5" w:rsidP="006B6AA9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agreed that the PC needs a tidy up and the Link cupboard too. </w:t>
            </w:r>
          </w:p>
          <w:p w14:paraId="228A1873" w14:textId="77777777" w:rsidR="00B47357" w:rsidRPr="0041412D" w:rsidRDefault="00B47357" w:rsidP="002112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6D8B8B7" w14:textId="77777777" w:rsidR="001715DC" w:rsidRDefault="001715DC">
            <w:pPr>
              <w:rPr>
                <w:b/>
                <w:sz w:val="24"/>
                <w:szCs w:val="24"/>
              </w:rPr>
            </w:pPr>
          </w:p>
          <w:p w14:paraId="6332FC26" w14:textId="77777777" w:rsidR="00B35FB7" w:rsidRDefault="00B35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committee</w:t>
            </w:r>
          </w:p>
          <w:p w14:paraId="36003C6F" w14:textId="77777777" w:rsidR="00B35FB7" w:rsidRDefault="00B35FB7">
            <w:pPr>
              <w:rPr>
                <w:b/>
                <w:sz w:val="24"/>
                <w:szCs w:val="24"/>
              </w:rPr>
            </w:pPr>
          </w:p>
          <w:p w14:paraId="421B471D" w14:textId="77777777" w:rsidR="00B35FB7" w:rsidRDefault="00B35FB7">
            <w:pPr>
              <w:rPr>
                <w:b/>
                <w:sz w:val="24"/>
                <w:szCs w:val="24"/>
              </w:rPr>
            </w:pPr>
          </w:p>
          <w:p w14:paraId="2B8406BE" w14:textId="64443840" w:rsidR="00B35FB7" w:rsidRDefault="00B35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PCC</w:t>
            </w:r>
          </w:p>
          <w:p w14:paraId="282ED2FB" w14:textId="2760B7F5" w:rsidR="007B1F7F" w:rsidRDefault="007B1F7F">
            <w:pPr>
              <w:rPr>
                <w:b/>
                <w:sz w:val="24"/>
                <w:szCs w:val="24"/>
              </w:rPr>
            </w:pPr>
          </w:p>
          <w:p w14:paraId="447E0480" w14:textId="317F7BD1" w:rsidR="007B1F7F" w:rsidRDefault="007B1F7F">
            <w:pPr>
              <w:rPr>
                <w:b/>
                <w:sz w:val="24"/>
                <w:szCs w:val="24"/>
              </w:rPr>
            </w:pPr>
          </w:p>
          <w:p w14:paraId="02BDC830" w14:textId="45B582F3" w:rsidR="007B1F7F" w:rsidRDefault="007B1F7F">
            <w:pPr>
              <w:rPr>
                <w:b/>
                <w:sz w:val="24"/>
                <w:szCs w:val="24"/>
              </w:rPr>
            </w:pPr>
          </w:p>
          <w:p w14:paraId="5F6D6FE1" w14:textId="77777777" w:rsidR="007B1F7F" w:rsidRDefault="007B1F7F">
            <w:pPr>
              <w:rPr>
                <w:b/>
                <w:sz w:val="24"/>
                <w:szCs w:val="24"/>
              </w:rPr>
            </w:pPr>
          </w:p>
          <w:p w14:paraId="03036D63" w14:textId="77777777" w:rsidR="00B35FB7" w:rsidRDefault="00B35FB7">
            <w:pPr>
              <w:rPr>
                <w:b/>
                <w:sz w:val="24"/>
                <w:szCs w:val="24"/>
              </w:rPr>
            </w:pPr>
          </w:p>
          <w:p w14:paraId="35881195" w14:textId="2E56EE09" w:rsidR="00B35FB7" w:rsidRDefault="007B1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PC committee</w:t>
            </w:r>
          </w:p>
          <w:p w14:paraId="522033EB" w14:textId="77777777" w:rsidR="0041412D" w:rsidRDefault="0041412D">
            <w:pPr>
              <w:rPr>
                <w:b/>
                <w:sz w:val="24"/>
                <w:szCs w:val="24"/>
              </w:rPr>
            </w:pPr>
          </w:p>
        </w:tc>
      </w:tr>
      <w:tr w:rsidR="00090556" w14:paraId="2FAB6FF5" w14:textId="77777777" w:rsidTr="008A5C8D">
        <w:tc>
          <w:tcPr>
            <w:tcW w:w="988" w:type="dxa"/>
            <w:tcBorders>
              <w:bottom w:val="single" w:sz="4" w:space="0" w:color="auto"/>
            </w:tcBorders>
          </w:tcPr>
          <w:p w14:paraId="6C172041" w14:textId="77777777" w:rsidR="00090556" w:rsidRDefault="001C0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4E3D3C66" w14:textId="77777777" w:rsidR="00A4636A" w:rsidRDefault="00B47357" w:rsidP="00E41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APCM on 28</w:t>
            </w:r>
            <w:r w:rsidRPr="00B47357">
              <w:rPr>
                <w:b/>
                <w:sz w:val="24"/>
                <w:szCs w:val="24"/>
                <w:vertAlign w:val="superscript"/>
              </w:rPr>
              <w:t>th</w:t>
            </w:r>
            <w:r w:rsidR="002112D5">
              <w:rPr>
                <w:b/>
                <w:sz w:val="24"/>
                <w:szCs w:val="24"/>
              </w:rPr>
              <w:t xml:space="preserve"> April</w:t>
            </w:r>
          </w:p>
          <w:p w14:paraId="1E42E65B" w14:textId="77777777" w:rsidR="00B47357" w:rsidRDefault="002112D5" w:rsidP="00E4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Caroline </w:t>
            </w:r>
            <w:proofErr w:type="spellStart"/>
            <w:r>
              <w:rPr>
                <w:sz w:val="24"/>
                <w:szCs w:val="24"/>
              </w:rPr>
              <w:t>Vost</w:t>
            </w:r>
            <w:proofErr w:type="spellEnd"/>
            <w:r>
              <w:rPr>
                <w:sz w:val="24"/>
                <w:szCs w:val="24"/>
              </w:rPr>
              <w:t xml:space="preserve"> will stand for PCC as well as being Safeguarding Lead. </w:t>
            </w:r>
          </w:p>
          <w:p w14:paraId="078BE79C" w14:textId="77777777" w:rsidR="00B35FB7" w:rsidRDefault="002112D5" w:rsidP="00E4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Liz Newbold will stand, as will John Sharpe, so there is space for two more people. </w:t>
            </w:r>
          </w:p>
          <w:p w14:paraId="1D410824" w14:textId="77777777" w:rsidR="002112D5" w:rsidRDefault="002112D5" w:rsidP="00E4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have two nominees for Churchwardens. </w:t>
            </w:r>
          </w:p>
          <w:p w14:paraId="62E216F5" w14:textId="242017EE" w:rsidR="002112D5" w:rsidRPr="00B47357" w:rsidRDefault="002112D5" w:rsidP="00211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Claire will set up a poll on zoom in case we have more candidates coming forward in which case we will need to have a vote.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6979298" w14:textId="77777777" w:rsidR="00196E1A" w:rsidRDefault="00196E1A" w:rsidP="00196E1A">
            <w:pPr>
              <w:rPr>
                <w:b/>
                <w:sz w:val="24"/>
                <w:szCs w:val="24"/>
              </w:rPr>
            </w:pPr>
          </w:p>
          <w:p w14:paraId="4FDF7FAC" w14:textId="77777777" w:rsidR="00DB67C0" w:rsidRDefault="00DB67C0" w:rsidP="00196E1A">
            <w:pPr>
              <w:rPr>
                <w:b/>
                <w:sz w:val="24"/>
                <w:szCs w:val="24"/>
              </w:rPr>
            </w:pPr>
          </w:p>
          <w:p w14:paraId="4C31DB00" w14:textId="77777777" w:rsidR="00DB67C0" w:rsidRDefault="00DB67C0" w:rsidP="00196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</w:t>
            </w:r>
          </w:p>
        </w:tc>
      </w:tr>
      <w:tr w:rsidR="0017691F" w14:paraId="52F5DB63" w14:textId="77777777" w:rsidTr="008A5C8D">
        <w:tc>
          <w:tcPr>
            <w:tcW w:w="988" w:type="dxa"/>
            <w:tcBorders>
              <w:bottom w:val="single" w:sz="4" w:space="0" w:color="auto"/>
            </w:tcBorders>
          </w:tcPr>
          <w:p w14:paraId="5EF2E57D" w14:textId="77777777" w:rsidR="0017691F" w:rsidRDefault="00176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275AE44C" w14:textId="77777777" w:rsidR="00F04DFD" w:rsidRDefault="002112D5" w:rsidP="00B473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Claire’s leaving arrangements</w:t>
            </w:r>
          </w:p>
          <w:p w14:paraId="64F5030F" w14:textId="2F30EAE5" w:rsidR="002112D5" w:rsidRDefault="002112D5" w:rsidP="00B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Claire and Sally’s final service will be on </w:t>
            </w:r>
            <w:r w:rsidR="009E5D50">
              <w:rPr>
                <w:sz w:val="24"/>
                <w:szCs w:val="24"/>
              </w:rPr>
              <w:t xml:space="preserve">Sunday </w:t>
            </w:r>
            <w:r>
              <w:rPr>
                <w:sz w:val="24"/>
                <w:szCs w:val="24"/>
              </w:rPr>
              <w:t>May 9</w:t>
            </w:r>
            <w:r w:rsidRPr="002112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. This will be an outdoor service held in the churchyard, we may need gazebos if the weather is bad. </w:t>
            </w:r>
          </w:p>
          <w:p w14:paraId="26835348" w14:textId="02B01C53" w:rsidR="002112D5" w:rsidRDefault="002112D5" w:rsidP="00B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&amp; Sally’s part</w:t>
            </w:r>
            <w:r w:rsidR="00B35FB7">
              <w:rPr>
                <w:sz w:val="24"/>
                <w:szCs w:val="24"/>
              </w:rPr>
              <w:t xml:space="preserve">y </w:t>
            </w:r>
            <w:r>
              <w:rPr>
                <w:sz w:val="24"/>
                <w:szCs w:val="24"/>
              </w:rPr>
              <w:t>is on 2</w:t>
            </w:r>
            <w:r w:rsidRPr="002112D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July; the social committee and ministry team are organising this. </w:t>
            </w:r>
          </w:p>
          <w:p w14:paraId="171EBC2A" w14:textId="77777777" w:rsidR="00B35FB7" w:rsidRDefault="002112D5" w:rsidP="00B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Ministry team have met, and there is a plan of action</w:t>
            </w:r>
            <w:r w:rsidR="00DB67C0">
              <w:rPr>
                <w:sz w:val="24"/>
                <w:szCs w:val="24"/>
              </w:rPr>
              <w:t xml:space="preserve"> going forwards. </w:t>
            </w:r>
            <w:r>
              <w:rPr>
                <w:sz w:val="24"/>
                <w:szCs w:val="24"/>
              </w:rPr>
              <w:t xml:space="preserve">  3</w:t>
            </w:r>
            <w:r w:rsidRPr="002112D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Sunday planning team is in place. </w:t>
            </w:r>
          </w:p>
          <w:p w14:paraId="112543EB" w14:textId="77777777" w:rsidR="002112D5" w:rsidRDefault="002112D5" w:rsidP="00B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PCC will need to revisit the St </w:t>
            </w:r>
            <w:proofErr w:type="spellStart"/>
            <w:r>
              <w:rPr>
                <w:sz w:val="24"/>
                <w:szCs w:val="24"/>
              </w:rPr>
              <w:t>Biggi</w:t>
            </w:r>
            <w:proofErr w:type="spellEnd"/>
            <w:r>
              <w:rPr>
                <w:sz w:val="24"/>
                <w:szCs w:val="24"/>
              </w:rPr>
              <w:t xml:space="preserve"> plan and tweak it. </w:t>
            </w:r>
          </w:p>
          <w:p w14:paraId="5DAB4BBC" w14:textId="77777777" w:rsidR="002112D5" w:rsidRDefault="002112D5" w:rsidP="00B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a filing cabinet in Claire’s study in the Vicarage that belongs to the church and needs to move to the upstairs office. </w:t>
            </w:r>
          </w:p>
          <w:p w14:paraId="0F856270" w14:textId="77777777" w:rsidR="002112D5" w:rsidRPr="002112D5" w:rsidRDefault="003F62BE" w:rsidP="00B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need to purchase a book in which to record marriages; Andrew offered to do this.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B1E0ED3" w14:textId="77777777" w:rsidR="009874D1" w:rsidRDefault="009874D1">
            <w:pPr>
              <w:rPr>
                <w:b/>
                <w:sz w:val="24"/>
                <w:szCs w:val="24"/>
              </w:rPr>
            </w:pPr>
          </w:p>
          <w:p w14:paraId="1B2B679B" w14:textId="77777777" w:rsidR="002112D5" w:rsidRDefault="00B35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BJ/JB/JS</w:t>
            </w:r>
          </w:p>
          <w:p w14:paraId="6B326C90" w14:textId="77777777" w:rsidR="00B35FB7" w:rsidRDefault="00B35FB7">
            <w:pPr>
              <w:rPr>
                <w:b/>
                <w:sz w:val="24"/>
                <w:szCs w:val="24"/>
              </w:rPr>
            </w:pPr>
          </w:p>
          <w:p w14:paraId="087BC68E" w14:textId="77777777" w:rsidR="00B35FB7" w:rsidRDefault="00B35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JS/Ministry team</w:t>
            </w:r>
          </w:p>
          <w:p w14:paraId="0F7CDAFA" w14:textId="77777777" w:rsidR="002112D5" w:rsidRDefault="002112D5">
            <w:pPr>
              <w:rPr>
                <w:b/>
                <w:sz w:val="24"/>
                <w:szCs w:val="24"/>
              </w:rPr>
            </w:pPr>
          </w:p>
          <w:p w14:paraId="43E974CC" w14:textId="77777777" w:rsidR="002112D5" w:rsidRDefault="002112D5">
            <w:pPr>
              <w:rPr>
                <w:b/>
                <w:sz w:val="24"/>
                <w:szCs w:val="24"/>
              </w:rPr>
            </w:pPr>
          </w:p>
          <w:p w14:paraId="6E3296FD" w14:textId="77777777" w:rsidR="002112D5" w:rsidRDefault="003F6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 &amp; JP</w:t>
            </w:r>
            <w:r w:rsidR="002112D5">
              <w:rPr>
                <w:b/>
                <w:sz w:val="24"/>
                <w:szCs w:val="24"/>
              </w:rPr>
              <w:t xml:space="preserve"> to go through this</w:t>
            </w:r>
          </w:p>
          <w:p w14:paraId="25D762CB" w14:textId="77777777" w:rsidR="003F62BE" w:rsidRDefault="003F6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</w:t>
            </w:r>
          </w:p>
        </w:tc>
      </w:tr>
      <w:tr w:rsidR="00B47357" w14:paraId="72C3781C" w14:textId="77777777" w:rsidTr="008A5C8D">
        <w:tc>
          <w:tcPr>
            <w:tcW w:w="988" w:type="dxa"/>
            <w:tcBorders>
              <w:bottom w:val="single" w:sz="4" w:space="0" w:color="auto"/>
            </w:tcBorders>
          </w:tcPr>
          <w:p w14:paraId="3CEE5668" w14:textId="77777777" w:rsidR="00B47357" w:rsidRDefault="00B473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1E75ADC6" w14:textId="77777777" w:rsidR="00B47357" w:rsidRDefault="003F62BE" w:rsidP="00B473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Safeguarding</w:t>
            </w:r>
          </w:p>
          <w:p w14:paraId="23983E2D" w14:textId="77777777" w:rsidR="003F62BE" w:rsidRPr="003F62BE" w:rsidRDefault="003F62BE" w:rsidP="00B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information to report.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296157F" w14:textId="77777777" w:rsidR="00B47357" w:rsidRDefault="00B47357">
            <w:pPr>
              <w:rPr>
                <w:b/>
                <w:sz w:val="24"/>
                <w:szCs w:val="24"/>
              </w:rPr>
            </w:pPr>
          </w:p>
        </w:tc>
      </w:tr>
      <w:tr w:rsidR="00B47357" w14:paraId="70207C05" w14:textId="77777777" w:rsidTr="008A5C8D">
        <w:tc>
          <w:tcPr>
            <w:tcW w:w="988" w:type="dxa"/>
            <w:tcBorders>
              <w:bottom w:val="single" w:sz="4" w:space="0" w:color="auto"/>
            </w:tcBorders>
          </w:tcPr>
          <w:p w14:paraId="4FE3B53E" w14:textId="77777777" w:rsidR="00B47357" w:rsidRDefault="00B473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6DACFB17" w14:textId="77777777" w:rsidR="003F62BE" w:rsidRDefault="003F62BE" w:rsidP="003F62BE">
            <w:pPr>
              <w:rPr>
                <w:b/>
                <w:sz w:val="24"/>
                <w:szCs w:val="24"/>
              </w:rPr>
            </w:pPr>
            <w:r w:rsidRPr="003F62BE">
              <w:rPr>
                <w:b/>
                <w:sz w:val="24"/>
                <w:szCs w:val="24"/>
              </w:rPr>
              <w:t>Update on Deanery Process</w:t>
            </w:r>
          </w:p>
          <w:p w14:paraId="20298CF4" w14:textId="77777777" w:rsidR="003F62BE" w:rsidRDefault="003F62BE" w:rsidP="003F6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no further meetings of the Mission &amp; Pastoral committee and the meeting of Deanery Synod last week was cancelled. It is thought that ideas and plans may be ‘on hold’</w:t>
            </w:r>
            <w:r w:rsidR="00B35F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until the installation of a new Bishop.</w:t>
            </w:r>
          </w:p>
          <w:p w14:paraId="7511402F" w14:textId="77777777" w:rsidR="003F62BE" w:rsidRPr="003F62BE" w:rsidRDefault="003F62BE" w:rsidP="003F6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Claire has an incumbents meeting this week with Deanery plans on the agenda, and will forward any information to PCC. </w:t>
            </w:r>
          </w:p>
          <w:p w14:paraId="31D83938" w14:textId="77777777" w:rsidR="00B47357" w:rsidRPr="003F62BE" w:rsidRDefault="00DF28C5" w:rsidP="003F62BE">
            <w:pPr>
              <w:rPr>
                <w:sz w:val="24"/>
                <w:szCs w:val="24"/>
              </w:rPr>
            </w:pPr>
            <w:r w:rsidRPr="003F62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F17F3C8" w14:textId="77777777" w:rsidR="00B47357" w:rsidRDefault="00B47357">
            <w:pPr>
              <w:rPr>
                <w:b/>
                <w:sz w:val="24"/>
                <w:szCs w:val="24"/>
              </w:rPr>
            </w:pPr>
          </w:p>
          <w:p w14:paraId="64F022B6" w14:textId="77777777" w:rsidR="00DF28C5" w:rsidRDefault="00DF28C5">
            <w:pPr>
              <w:rPr>
                <w:b/>
                <w:sz w:val="24"/>
                <w:szCs w:val="24"/>
              </w:rPr>
            </w:pPr>
          </w:p>
          <w:p w14:paraId="6B707EE6" w14:textId="77777777" w:rsidR="00DF28C5" w:rsidRDefault="00DF28C5">
            <w:pPr>
              <w:rPr>
                <w:b/>
                <w:sz w:val="24"/>
                <w:szCs w:val="24"/>
              </w:rPr>
            </w:pPr>
          </w:p>
          <w:p w14:paraId="55C13524" w14:textId="77777777" w:rsidR="00DF28C5" w:rsidRDefault="003F62BE" w:rsidP="003F62BE">
            <w:pPr>
              <w:ind w:left="720"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</w:t>
            </w:r>
          </w:p>
        </w:tc>
      </w:tr>
      <w:tr w:rsidR="00090556" w14:paraId="6B6F9883" w14:textId="77777777" w:rsidTr="008A5C8D">
        <w:tc>
          <w:tcPr>
            <w:tcW w:w="988" w:type="dxa"/>
          </w:tcPr>
          <w:p w14:paraId="2942B2C5" w14:textId="77777777" w:rsidR="00090556" w:rsidRDefault="00B473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0" w:type="dxa"/>
          </w:tcPr>
          <w:p w14:paraId="7ED0F938" w14:textId="77777777" w:rsidR="00622C34" w:rsidRDefault="003F62BE" w:rsidP="003D0494">
            <w:pPr>
              <w:rPr>
                <w:b/>
                <w:sz w:val="24"/>
                <w:szCs w:val="24"/>
              </w:rPr>
            </w:pPr>
            <w:r w:rsidRPr="003F62BE">
              <w:rPr>
                <w:b/>
                <w:sz w:val="24"/>
                <w:szCs w:val="24"/>
              </w:rPr>
              <w:t>Church Warden Update</w:t>
            </w:r>
          </w:p>
          <w:p w14:paraId="31F5C864" w14:textId="77777777" w:rsidR="003F62BE" w:rsidRDefault="003F62BE" w:rsidP="003D0494">
            <w:pPr>
              <w:rPr>
                <w:sz w:val="24"/>
                <w:szCs w:val="24"/>
              </w:rPr>
            </w:pPr>
            <w:r w:rsidRPr="003F62BE">
              <w:rPr>
                <w:b/>
                <w:sz w:val="24"/>
                <w:szCs w:val="24"/>
              </w:rPr>
              <w:t>Link Toilet</w:t>
            </w:r>
            <w:r>
              <w:rPr>
                <w:sz w:val="24"/>
                <w:szCs w:val="24"/>
              </w:rPr>
              <w:t xml:space="preserve">: this is all finished apart from sundries – soap, toilet brush, </w:t>
            </w:r>
            <w:r w:rsidR="00B35FB7">
              <w:rPr>
                <w:sz w:val="24"/>
                <w:szCs w:val="24"/>
              </w:rPr>
              <w:t xml:space="preserve">etc and </w:t>
            </w:r>
            <w:r>
              <w:rPr>
                <w:sz w:val="24"/>
                <w:szCs w:val="24"/>
              </w:rPr>
              <w:t xml:space="preserve">a cleaning regime. It was decided to keep it locked for now.  It was noted that the flush is noisy and we need a notice on the door to ask that the flush be used only during a hymn. </w:t>
            </w:r>
          </w:p>
          <w:p w14:paraId="3D155F4C" w14:textId="77777777" w:rsidR="003F62BE" w:rsidRDefault="003F62BE" w:rsidP="003D0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may not need to pay VAT so part of the grant may be returned to Winchester City Council. </w:t>
            </w:r>
          </w:p>
          <w:p w14:paraId="77F5BE92" w14:textId="3D945A8C" w:rsidR="003F62BE" w:rsidRDefault="003F62BE" w:rsidP="003D0494">
            <w:pPr>
              <w:rPr>
                <w:sz w:val="24"/>
                <w:szCs w:val="24"/>
              </w:rPr>
            </w:pPr>
            <w:r w:rsidRPr="003F62BE">
              <w:rPr>
                <w:b/>
                <w:sz w:val="24"/>
                <w:szCs w:val="24"/>
              </w:rPr>
              <w:t xml:space="preserve">Decking outside the Paterson Centre: </w:t>
            </w:r>
            <w:r>
              <w:rPr>
                <w:sz w:val="24"/>
                <w:szCs w:val="24"/>
              </w:rPr>
              <w:t xml:space="preserve">John Branson offered to take the decking down and remove it, on Friday </w:t>
            </w:r>
            <w:r w:rsidR="007B1F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3F62B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April. There were some offers to help remove the wood. In its place, there will be a step with paving stones</w:t>
            </w:r>
            <w:r w:rsidR="00D475C2">
              <w:rPr>
                <w:sz w:val="24"/>
                <w:szCs w:val="24"/>
              </w:rPr>
              <w:t>; a handrail was suggested and a folding ramp as a</w:t>
            </w:r>
            <w:r w:rsidR="00B35FB7">
              <w:rPr>
                <w:sz w:val="24"/>
                <w:szCs w:val="24"/>
              </w:rPr>
              <w:t xml:space="preserve">n </w:t>
            </w:r>
            <w:proofErr w:type="gramStart"/>
            <w:r w:rsidR="00B35FB7">
              <w:rPr>
                <w:sz w:val="24"/>
                <w:szCs w:val="24"/>
              </w:rPr>
              <w:t xml:space="preserve">emergency </w:t>
            </w:r>
            <w:r w:rsidR="00D475C2">
              <w:rPr>
                <w:sz w:val="24"/>
                <w:szCs w:val="24"/>
              </w:rPr>
              <w:t xml:space="preserve"> fire</w:t>
            </w:r>
            <w:proofErr w:type="gramEnd"/>
            <w:r w:rsidR="00D475C2">
              <w:rPr>
                <w:sz w:val="24"/>
                <w:szCs w:val="24"/>
              </w:rPr>
              <w:t xml:space="preserve"> exit for wheelchair users. </w:t>
            </w:r>
          </w:p>
          <w:p w14:paraId="299CF0AF" w14:textId="496BCEAA" w:rsidR="00D475C2" w:rsidRPr="00D475C2" w:rsidRDefault="00D475C2" w:rsidP="003D04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Lawnmowers: </w:t>
            </w:r>
            <w:r>
              <w:rPr>
                <w:sz w:val="24"/>
                <w:szCs w:val="24"/>
              </w:rPr>
              <w:t xml:space="preserve">We store a number of ‘garden’ items in the Vicarage garage which need to be moved. JB offered to store </w:t>
            </w:r>
            <w:r w:rsidR="007B1F7F">
              <w:rPr>
                <w:sz w:val="24"/>
                <w:szCs w:val="24"/>
              </w:rPr>
              <w:t>the pressure washer and the long hose reel</w:t>
            </w:r>
            <w:r>
              <w:rPr>
                <w:sz w:val="24"/>
                <w:szCs w:val="24"/>
              </w:rPr>
              <w:t xml:space="preserve"> in his shed, the ‘rabbit hutch’ might be able to be stored in the Link cupboard. </w:t>
            </w:r>
          </w:p>
        </w:tc>
        <w:tc>
          <w:tcPr>
            <w:tcW w:w="2409" w:type="dxa"/>
          </w:tcPr>
          <w:p w14:paraId="04CA36FB" w14:textId="77777777" w:rsidR="00416461" w:rsidRDefault="00416461">
            <w:pPr>
              <w:rPr>
                <w:b/>
                <w:sz w:val="24"/>
                <w:szCs w:val="24"/>
              </w:rPr>
            </w:pPr>
          </w:p>
          <w:p w14:paraId="5CABE0A5" w14:textId="77777777" w:rsidR="00622C34" w:rsidRDefault="00622C34">
            <w:pPr>
              <w:rPr>
                <w:b/>
                <w:sz w:val="24"/>
                <w:szCs w:val="24"/>
              </w:rPr>
            </w:pPr>
          </w:p>
          <w:p w14:paraId="48D61340" w14:textId="77777777" w:rsidR="00622C34" w:rsidRDefault="00B35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</w:t>
            </w:r>
          </w:p>
          <w:p w14:paraId="57AD5B03" w14:textId="77777777" w:rsidR="00D475C2" w:rsidRDefault="00D475C2">
            <w:pPr>
              <w:rPr>
                <w:b/>
                <w:sz w:val="24"/>
                <w:szCs w:val="24"/>
              </w:rPr>
            </w:pPr>
          </w:p>
          <w:p w14:paraId="308956FC" w14:textId="77777777" w:rsidR="00D475C2" w:rsidRDefault="00D475C2">
            <w:pPr>
              <w:rPr>
                <w:b/>
                <w:sz w:val="24"/>
                <w:szCs w:val="24"/>
              </w:rPr>
            </w:pPr>
          </w:p>
          <w:p w14:paraId="1FDAD3AC" w14:textId="77777777" w:rsidR="00D475C2" w:rsidRDefault="00D47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BJ/AW/JB</w:t>
            </w:r>
          </w:p>
          <w:p w14:paraId="28F723F5" w14:textId="77777777" w:rsidR="00D475C2" w:rsidRDefault="00D475C2">
            <w:pPr>
              <w:rPr>
                <w:b/>
                <w:sz w:val="24"/>
                <w:szCs w:val="24"/>
              </w:rPr>
            </w:pPr>
          </w:p>
          <w:p w14:paraId="2C2B49DE" w14:textId="77777777" w:rsidR="00D475C2" w:rsidRDefault="00D475C2">
            <w:pPr>
              <w:rPr>
                <w:b/>
                <w:sz w:val="24"/>
                <w:szCs w:val="24"/>
              </w:rPr>
            </w:pPr>
          </w:p>
          <w:p w14:paraId="13BD97A7" w14:textId="77777777" w:rsidR="00D475C2" w:rsidRDefault="00D47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</w:t>
            </w:r>
            <w:r w:rsidR="00B35FB7">
              <w:rPr>
                <w:b/>
                <w:sz w:val="24"/>
                <w:szCs w:val="24"/>
              </w:rPr>
              <w:t>/JB</w:t>
            </w:r>
          </w:p>
        </w:tc>
      </w:tr>
      <w:tr w:rsidR="00DC10BA" w14:paraId="74083547" w14:textId="77777777" w:rsidTr="008A5C8D">
        <w:tc>
          <w:tcPr>
            <w:tcW w:w="988" w:type="dxa"/>
          </w:tcPr>
          <w:p w14:paraId="333AD84B" w14:textId="77777777" w:rsidR="00DC10BA" w:rsidRDefault="00B47357" w:rsidP="000446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0" w:type="dxa"/>
          </w:tcPr>
          <w:p w14:paraId="73889514" w14:textId="77777777" w:rsidR="006B6AA9" w:rsidRDefault="00D475C2" w:rsidP="00622C34">
            <w:pPr>
              <w:rPr>
                <w:b/>
                <w:sz w:val="24"/>
                <w:szCs w:val="24"/>
              </w:rPr>
            </w:pPr>
            <w:r w:rsidRPr="00D475C2">
              <w:rPr>
                <w:b/>
                <w:sz w:val="24"/>
                <w:szCs w:val="24"/>
              </w:rPr>
              <w:t>Financial Update</w:t>
            </w:r>
            <w:r w:rsidR="006B6AA9" w:rsidRPr="00D475C2">
              <w:rPr>
                <w:b/>
                <w:sz w:val="24"/>
                <w:szCs w:val="24"/>
              </w:rPr>
              <w:t xml:space="preserve"> </w:t>
            </w:r>
          </w:p>
          <w:p w14:paraId="59CC0651" w14:textId="18820DB1" w:rsidR="00D475C2" w:rsidRDefault="00D475C2" w:rsidP="0062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had circulated the final accounts by email to all PCC members earlier and the report is included in the Annual Report for 2020. </w:t>
            </w:r>
            <w:r w:rsidR="007B1F7F">
              <w:rPr>
                <w:sz w:val="24"/>
                <w:szCs w:val="24"/>
              </w:rPr>
              <w:t>PCC approved the accounts for 2020</w:t>
            </w:r>
            <w:r w:rsidR="009E5D50">
              <w:rPr>
                <w:sz w:val="24"/>
                <w:szCs w:val="24"/>
              </w:rPr>
              <w:t xml:space="preserve">, unanimously. </w:t>
            </w:r>
          </w:p>
          <w:p w14:paraId="031B3A8E" w14:textId="77777777" w:rsidR="00D475C2" w:rsidRDefault="00D475C2" w:rsidP="00D47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need a Stewardship campaign this year and a Gift Day. It is also necessary to convert gifts by standing order to the Parish Giving Scheme. We have not yet received the bequest for the churchyard.</w:t>
            </w:r>
          </w:p>
          <w:p w14:paraId="46A206FE" w14:textId="77777777" w:rsidR="00D475C2" w:rsidRPr="00D475C2" w:rsidRDefault="00D475C2" w:rsidP="00D47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Parish share has gone down </w:t>
            </w:r>
            <w:r w:rsidR="00B35FB7">
              <w:rPr>
                <w:sz w:val="24"/>
                <w:szCs w:val="24"/>
              </w:rPr>
              <w:t xml:space="preserve">in the past 2 years </w:t>
            </w:r>
            <w:r>
              <w:rPr>
                <w:sz w:val="24"/>
                <w:szCs w:val="24"/>
              </w:rPr>
              <w:t>and will not be affected by our Vacancy.</w:t>
            </w:r>
          </w:p>
        </w:tc>
        <w:tc>
          <w:tcPr>
            <w:tcW w:w="2409" w:type="dxa"/>
          </w:tcPr>
          <w:p w14:paraId="50F31AF6" w14:textId="77777777" w:rsidR="00EC3D0B" w:rsidRDefault="00EC3D0B" w:rsidP="00525E79">
            <w:pPr>
              <w:rPr>
                <w:b/>
                <w:sz w:val="24"/>
                <w:szCs w:val="24"/>
              </w:rPr>
            </w:pPr>
          </w:p>
          <w:p w14:paraId="4D6F404E" w14:textId="6A5AFFE3" w:rsidR="006B6AA9" w:rsidRDefault="007B1F7F" w:rsidP="00525E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</w:t>
            </w:r>
          </w:p>
          <w:p w14:paraId="4002CFA5" w14:textId="77777777" w:rsidR="006B6AA9" w:rsidRDefault="006B6AA9" w:rsidP="00525E79">
            <w:pPr>
              <w:rPr>
                <w:b/>
                <w:sz w:val="24"/>
                <w:szCs w:val="24"/>
              </w:rPr>
            </w:pPr>
          </w:p>
          <w:p w14:paraId="46E4C894" w14:textId="77777777" w:rsidR="006B6AA9" w:rsidRDefault="006B6AA9" w:rsidP="00525E79">
            <w:pPr>
              <w:rPr>
                <w:b/>
                <w:sz w:val="24"/>
                <w:szCs w:val="24"/>
              </w:rPr>
            </w:pPr>
          </w:p>
          <w:p w14:paraId="51EFB539" w14:textId="77777777" w:rsidR="006B6AA9" w:rsidRPr="006B6AA9" w:rsidRDefault="006B6AA9" w:rsidP="00525E79">
            <w:pPr>
              <w:rPr>
                <w:sz w:val="24"/>
                <w:szCs w:val="24"/>
              </w:rPr>
            </w:pPr>
          </w:p>
        </w:tc>
      </w:tr>
      <w:tr w:rsidR="00D475C2" w14:paraId="2989D55B" w14:textId="77777777" w:rsidTr="008A5C8D">
        <w:tc>
          <w:tcPr>
            <w:tcW w:w="988" w:type="dxa"/>
          </w:tcPr>
          <w:p w14:paraId="79F0E25F" w14:textId="77777777" w:rsidR="00D475C2" w:rsidRDefault="00D475C2" w:rsidP="000446D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14:paraId="292940D6" w14:textId="77777777" w:rsidR="00D475C2" w:rsidRPr="00B35FB7" w:rsidRDefault="00D475C2" w:rsidP="00622C34">
            <w:pPr>
              <w:rPr>
                <w:sz w:val="24"/>
                <w:szCs w:val="24"/>
              </w:rPr>
            </w:pPr>
            <w:r w:rsidRPr="00B35FB7">
              <w:rPr>
                <w:sz w:val="24"/>
                <w:szCs w:val="24"/>
              </w:rPr>
              <w:t>The meeting ended with thanks to Claire for her Chairmanship of PCC over the last 8 years</w:t>
            </w:r>
            <w:r w:rsidR="00DB67C0">
              <w:rPr>
                <w:sz w:val="24"/>
                <w:szCs w:val="24"/>
              </w:rPr>
              <w:t xml:space="preserve"> and all she has</w:t>
            </w:r>
            <w:r w:rsidR="00B35FB7" w:rsidRPr="00B35FB7">
              <w:rPr>
                <w:sz w:val="24"/>
                <w:szCs w:val="24"/>
              </w:rPr>
              <w:t xml:space="preserve"> done in the church and the parish. </w:t>
            </w:r>
          </w:p>
        </w:tc>
        <w:tc>
          <w:tcPr>
            <w:tcW w:w="2409" w:type="dxa"/>
          </w:tcPr>
          <w:p w14:paraId="2EA921FE" w14:textId="77777777" w:rsidR="00D475C2" w:rsidRDefault="00D475C2" w:rsidP="00525E79">
            <w:pPr>
              <w:rPr>
                <w:b/>
                <w:sz w:val="24"/>
                <w:szCs w:val="24"/>
              </w:rPr>
            </w:pPr>
          </w:p>
        </w:tc>
      </w:tr>
      <w:tr w:rsidR="000A56CC" w14:paraId="068EFF03" w14:textId="77777777" w:rsidTr="008A5C8D">
        <w:tc>
          <w:tcPr>
            <w:tcW w:w="988" w:type="dxa"/>
          </w:tcPr>
          <w:p w14:paraId="27CAD3DC" w14:textId="77777777" w:rsidR="000A56CC" w:rsidRDefault="00D47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B08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14:paraId="2B2E638F" w14:textId="77777777" w:rsidR="00D475C2" w:rsidRDefault="00D475C2" w:rsidP="000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next meeting:</w:t>
            </w:r>
          </w:p>
          <w:p w14:paraId="2DAE271D" w14:textId="4DD1FC1F" w:rsidR="00064676" w:rsidRPr="000A56CC" w:rsidRDefault="00C20E3F" w:rsidP="000646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APCM: </w:t>
            </w:r>
            <w:r w:rsidR="00D475C2">
              <w:rPr>
                <w:b/>
                <w:sz w:val="24"/>
                <w:szCs w:val="24"/>
              </w:rPr>
              <w:t>Wednesday 28</w:t>
            </w:r>
            <w:r w:rsidR="00D475C2" w:rsidRPr="00D475C2">
              <w:rPr>
                <w:b/>
                <w:sz w:val="24"/>
                <w:szCs w:val="24"/>
                <w:vertAlign w:val="superscript"/>
              </w:rPr>
              <w:t>th</w:t>
            </w:r>
            <w:r w:rsidR="00D475C2">
              <w:rPr>
                <w:b/>
                <w:sz w:val="24"/>
                <w:szCs w:val="24"/>
              </w:rPr>
              <w:t xml:space="preserve"> April at 7pm via zoom. </w:t>
            </w:r>
            <w:r w:rsidR="000646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0D1F45ED" w14:textId="77777777" w:rsidR="000A56CC" w:rsidRDefault="000A56CC">
            <w:pPr>
              <w:rPr>
                <w:b/>
                <w:sz w:val="24"/>
                <w:szCs w:val="24"/>
              </w:rPr>
            </w:pPr>
          </w:p>
          <w:p w14:paraId="03CA4608" w14:textId="77777777" w:rsidR="00064676" w:rsidRDefault="00064676">
            <w:pPr>
              <w:rPr>
                <w:sz w:val="24"/>
                <w:szCs w:val="24"/>
              </w:rPr>
            </w:pPr>
          </w:p>
          <w:p w14:paraId="01ED457A" w14:textId="77777777" w:rsidR="00525DAF" w:rsidRPr="006B6AA9" w:rsidRDefault="00525DAF">
            <w:pPr>
              <w:rPr>
                <w:b/>
                <w:sz w:val="24"/>
                <w:szCs w:val="24"/>
              </w:rPr>
            </w:pPr>
          </w:p>
        </w:tc>
      </w:tr>
      <w:tr w:rsidR="006B082F" w14:paraId="15D02499" w14:textId="77777777" w:rsidTr="008A5C8D">
        <w:tc>
          <w:tcPr>
            <w:tcW w:w="988" w:type="dxa"/>
          </w:tcPr>
          <w:p w14:paraId="36D9D795" w14:textId="77777777" w:rsidR="006B082F" w:rsidRDefault="006B08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14:paraId="5E303028" w14:textId="77777777" w:rsidR="006B082F" w:rsidRDefault="006B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meeting ended at </w:t>
            </w:r>
            <w:r w:rsidR="00D261C7">
              <w:rPr>
                <w:sz w:val="24"/>
                <w:szCs w:val="24"/>
              </w:rPr>
              <w:t>9pm with the Grace</w:t>
            </w:r>
          </w:p>
        </w:tc>
        <w:tc>
          <w:tcPr>
            <w:tcW w:w="2409" w:type="dxa"/>
          </w:tcPr>
          <w:p w14:paraId="79B4528F" w14:textId="77777777" w:rsidR="006B082F" w:rsidRDefault="006B082F">
            <w:pPr>
              <w:rPr>
                <w:b/>
                <w:sz w:val="24"/>
                <w:szCs w:val="24"/>
              </w:rPr>
            </w:pPr>
          </w:p>
        </w:tc>
      </w:tr>
      <w:tr w:rsidR="00A07D8E" w14:paraId="3AECA461" w14:textId="77777777" w:rsidTr="008A5C8D">
        <w:tc>
          <w:tcPr>
            <w:tcW w:w="988" w:type="dxa"/>
          </w:tcPr>
          <w:p w14:paraId="6D18C3BE" w14:textId="77777777" w:rsidR="00A07D8E" w:rsidRDefault="00A07D8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14:paraId="6A1A38C5" w14:textId="77777777" w:rsidR="00F25254" w:rsidRDefault="00F25254" w:rsidP="00D475C2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00DB60" w14:textId="77777777" w:rsidR="00A07D8E" w:rsidRDefault="00A07D8E">
            <w:pPr>
              <w:rPr>
                <w:b/>
                <w:sz w:val="24"/>
                <w:szCs w:val="24"/>
              </w:rPr>
            </w:pPr>
          </w:p>
        </w:tc>
      </w:tr>
    </w:tbl>
    <w:p w14:paraId="236AE10D" w14:textId="7218A8A3" w:rsidR="001F1D85" w:rsidRDefault="001F1D85" w:rsidP="00795669">
      <w:pPr>
        <w:ind w:left="720"/>
        <w:rPr>
          <w:color w:val="538135" w:themeColor="accent6" w:themeShade="BF"/>
        </w:rPr>
      </w:pPr>
      <w:r w:rsidRPr="00FD70F1">
        <w:rPr>
          <w:color w:val="538135" w:themeColor="accent6" w:themeShade="BF"/>
        </w:rPr>
        <w:t xml:space="preserve">St Barnabas </w:t>
      </w:r>
      <w:proofErr w:type="spellStart"/>
      <w:r w:rsidRPr="00FD70F1">
        <w:rPr>
          <w:color w:val="538135" w:themeColor="accent6" w:themeShade="BF"/>
        </w:rPr>
        <w:t>Swanmore</w:t>
      </w:r>
      <w:proofErr w:type="spellEnd"/>
      <w:r w:rsidRPr="00FD70F1">
        <w:rPr>
          <w:color w:val="538135" w:themeColor="accent6" w:themeShade="BF"/>
        </w:rPr>
        <w:t xml:space="preserve"> – Making Christ known in our community through care for all, welcoming hospitality and worship for all ages</w:t>
      </w:r>
    </w:p>
    <w:p w14:paraId="370A6C5A" w14:textId="25EB8B58" w:rsidR="0060680E" w:rsidRDefault="0060680E" w:rsidP="00795669">
      <w:pPr>
        <w:ind w:left="720"/>
        <w:rPr>
          <w:color w:val="538135" w:themeColor="accent6" w:themeShade="BF"/>
        </w:rPr>
      </w:pPr>
    </w:p>
    <w:p w14:paraId="584D6FDB" w14:textId="2DC909F0" w:rsidR="0060680E" w:rsidRDefault="0060680E" w:rsidP="00795669">
      <w:pPr>
        <w:ind w:left="720"/>
        <w:rPr>
          <w:color w:val="538135" w:themeColor="accent6" w:themeShade="BF"/>
        </w:rPr>
      </w:pPr>
    </w:p>
    <w:p w14:paraId="33D422D2" w14:textId="563274B7" w:rsidR="0060680E" w:rsidRPr="0060680E" w:rsidRDefault="0060680E" w:rsidP="00795669">
      <w:pPr>
        <w:ind w:left="720"/>
        <w:rPr>
          <w:i/>
          <w:iCs/>
          <w:color w:val="5B9BD5" w:themeColor="accent1"/>
        </w:rPr>
      </w:pPr>
      <w:r w:rsidRPr="0060680E">
        <w:rPr>
          <w:i/>
          <w:iCs/>
          <w:color w:val="5B9BD5" w:themeColor="accent1"/>
        </w:rPr>
        <w:t>These minutes were approved at the PCC meeting of 13</w:t>
      </w:r>
      <w:r w:rsidRPr="0060680E">
        <w:rPr>
          <w:i/>
          <w:iCs/>
          <w:color w:val="5B9BD5" w:themeColor="accent1"/>
          <w:vertAlign w:val="superscript"/>
        </w:rPr>
        <w:t>th</w:t>
      </w:r>
      <w:r w:rsidRPr="0060680E">
        <w:rPr>
          <w:i/>
          <w:iCs/>
          <w:color w:val="5B9BD5" w:themeColor="accent1"/>
        </w:rPr>
        <w:t xml:space="preserve"> May 2021 and directed to be published on St Barnabas church website. </w:t>
      </w:r>
    </w:p>
    <w:p w14:paraId="68B4848B" w14:textId="03B76863" w:rsidR="0060680E" w:rsidRPr="0060680E" w:rsidRDefault="0060680E" w:rsidP="00795669">
      <w:pPr>
        <w:ind w:left="720"/>
        <w:rPr>
          <w:i/>
          <w:iCs/>
          <w:color w:val="5B9BD5" w:themeColor="accent1"/>
        </w:rPr>
      </w:pPr>
      <w:r w:rsidRPr="0060680E">
        <w:rPr>
          <w:i/>
          <w:iCs/>
          <w:color w:val="5B9BD5" w:themeColor="accent1"/>
        </w:rPr>
        <w:t>Jill Phipps, PCC Secretary</w:t>
      </w:r>
    </w:p>
    <w:sectPr w:rsidR="0060680E" w:rsidRPr="0060680E" w:rsidSect="0060680E">
      <w:footerReference w:type="default" r:id="rId9"/>
      <w:pgSz w:w="16838" w:h="11906" w:orient="landscape"/>
      <w:pgMar w:top="567" w:right="90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D69D5" w14:textId="77777777" w:rsidR="0030113D" w:rsidRDefault="0030113D" w:rsidP="001F1D85">
      <w:pPr>
        <w:spacing w:after="0" w:line="240" w:lineRule="auto"/>
      </w:pPr>
      <w:r>
        <w:separator/>
      </w:r>
    </w:p>
  </w:endnote>
  <w:endnote w:type="continuationSeparator" w:id="0">
    <w:p w14:paraId="00163D66" w14:textId="77777777" w:rsidR="0030113D" w:rsidRDefault="0030113D" w:rsidP="001F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9157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18260" w14:textId="77777777" w:rsidR="003D0494" w:rsidRDefault="003D04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7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5344F7" w14:textId="77777777" w:rsidR="003D0494" w:rsidRDefault="003D0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25CCA" w14:textId="77777777" w:rsidR="0030113D" w:rsidRDefault="0030113D" w:rsidP="001F1D85">
      <w:pPr>
        <w:spacing w:after="0" w:line="240" w:lineRule="auto"/>
      </w:pPr>
      <w:r>
        <w:separator/>
      </w:r>
    </w:p>
  </w:footnote>
  <w:footnote w:type="continuationSeparator" w:id="0">
    <w:p w14:paraId="7A30640F" w14:textId="77777777" w:rsidR="0030113D" w:rsidRDefault="0030113D" w:rsidP="001F1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2D1C"/>
    <w:multiLevelType w:val="hybridMultilevel"/>
    <w:tmpl w:val="8730B32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3F21B9B"/>
    <w:multiLevelType w:val="hybridMultilevel"/>
    <w:tmpl w:val="9F68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14B0"/>
    <w:multiLevelType w:val="hybridMultilevel"/>
    <w:tmpl w:val="B42C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A4886"/>
    <w:multiLevelType w:val="hybridMultilevel"/>
    <w:tmpl w:val="17A6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561E"/>
    <w:multiLevelType w:val="hybridMultilevel"/>
    <w:tmpl w:val="F7D2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410F"/>
    <w:multiLevelType w:val="hybridMultilevel"/>
    <w:tmpl w:val="2E20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D7DC3"/>
    <w:multiLevelType w:val="hybridMultilevel"/>
    <w:tmpl w:val="EBAE2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F535E"/>
    <w:multiLevelType w:val="hybridMultilevel"/>
    <w:tmpl w:val="F542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C0E"/>
    <w:multiLevelType w:val="hybridMultilevel"/>
    <w:tmpl w:val="AB7E6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4B72"/>
    <w:multiLevelType w:val="hybridMultilevel"/>
    <w:tmpl w:val="A4024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759F9"/>
    <w:multiLevelType w:val="hybridMultilevel"/>
    <w:tmpl w:val="FC5865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C62C31"/>
    <w:multiLevelType w:val="hybridMultilevel"/>
    <w:tmpl w:val="34200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32E51"/>
    <w:multiLevelType w:val="hybridMultilevel"/>
    <w:tmpl w:val="4E3CC152"/>
    <w:lvl w:ilvl="0" w:tplc="5B461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92094"/>
    <w:multiLevelType w:val="hybridMultilevel"/>
    <w:tmpl w:val="1802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565CA"/>
    <w:multiLevelType w:val="hybridMultilevel"/>
    <w:tmpl w:val="8EF4C7A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65B10B61"/>
    <w:multiLevelType w:val="hybridMultilevel"/>
    <w:tmpl w:val="8222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F6C00"/>
    <w:multiLevelType w:val="hybridMultilevel"/>
    <w:tmpl w:val="134CD30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99242D0"/>
    <w:multiLevelType w:val="hybridMultilevel"/>
    <w:tmpl w:val="E4BEE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57AE4"/>
    <w:multiLevelType w:val="hybridMultilevel"/>
    <w:tmpl w:val="7C66E9DA"/>
    <w:lvl w:ilvl="0" w:tplc="5B461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F145F"/>
    <w:multiLevelType w:val="hybridMultilevel"/>
    <w:tmpl w:val="8B04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B26EE"/>
    <w:multiLevelType w:val="hybridMultilevel"/>
    <w:tmpl w:val="4D10F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67696"/>
    <w:multiLevelType w:val="hybridMultilevel"/>
    <w:tmpl w:val="5462A088"/>
    <w:lvl w:ilvl="0" w:tplc="5B461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9"/>
  </w:num>
  <w:num w:numId="5">
    <w:abstractNumId w:val="20"/>
  </w:num>
  <w:num w:numId="6">
    <w:abstractNumId w:val="16"/>
  </w:num>
  <w:num w:numId="7">
    <w:abstractNumId w:val="2"/>
  </w:num>
  <w:num w:numId="8">
    <w:abstractNumId w:val="17"/>
  </w:num>
  <w:num w:numId="9">
    <w:abstractNumId w:val="12"/>
  </w:num>
  <w:num w:numId="10">
    <w:abstractNumId w:val="18"/>
  </w:num>
  <w:num w:numId="11">
    <w:abstractNumId w:val="21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9"/>
  </w:num>
  <w:num w:numId="17">
    <w:abstractNumId w:val="7"/>
  </w:num>
  <w:num w:numId="18">
    <w:abstractNumId w:val="3"/>
  </w:num>
  <w:num w:numId="19">
    <w:abstractNumId w:val="13"/>
  </w:num>
  <w:num w:numId="20">
    <w:abstractNumId w:val="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56"/>
    <w:rsid w:val="00012585"/>
    <w:rsid w:val="000163D6"/>
    <w:rsid w:val="000446D5"/>
    <w:rsid w:val="0004706A"/>
    <w:rsid w:val="00064676"/>
    <w:rsid w:val="00090556"/>
    <w:rsid w:val="00092973"/>
    <w:rsid w:val="00095303"/>
    <w:rsid w:val="000A56CC"/>
    <w:rsid w:val="000B210A"/>
    <w:rsid w:val="000C3160"/>
    <w:rsid w:val="000E6A17"/>
    <w:rsid w:val="000F1E18"/>
    <w:rsid w:val="00103404"/>
    <w:rsid w:val="00112360"/>
    <w:rsid w:val="00122E47"/>
    <w:rsid w:val="001314E6"/>
    <w:rsid w:val="00131BC3"/>
    <w:rsid w:val="001601DF"/>
    <w:rsid w:val="00170C12"/>
    <w:rsid w:val="001715DC"/>
    <w:rsid w:val="0017691F"/>
    <w:rsid w:val="00185A91"/>
    <w:rsid w:val="00196E1A"/>
    <w:rsid w:val="001A5F82"/>
    <w:rsid w:val="001C04F0"/>
    <w:rsid w:val="001E42A5"/>
    <w:rsid w:val="001F00B4"/>
    <w:rsid w:val="001F1D85"/>
    <w:rsid w:val="001F598B"/>
    <w:rsid w:val="001F6ADE"/>
    <w:rsid w:val="002112D5"/>
    <w:rsid w:val="00232B41"/>
    <w:rsid w:val="00253AC2"/>
    <w:rsid w:val="002541E6"/>
    <w:rsid w:val="00266514"/>
    <w:rsid w:val="002811E1"/>
    <w:rsid w:val="00285DCE"/>
    <w:rsid w:val="002966AC"/>
    <w:rsid w:val="002B035C"/>
    <w:rsid w:val="002E06A5"/>
    <w:rsid w:val="002F2152"/>
    <w:rsid w:val="0030113D"/>
    <w:rsid w:val="00323AA8"/>
    <w:rsid w:val="00364CC3"/>
    <w:rsid w:val="003841F3"/>
    <w:rsid w:val="00396D3A"/>
    <w:rsid w:val="003D0494"/>
    <w:rsid w:val="003E5D3B"/>
    <w:rsid w:val="003F43E5"/>
    <w:rsid w:val="003F62BE"/>
    <w:rsid w:val="0041412D"/>
    <w:rsid w:val="00416461"/>
    <w:rsid w:val="00453051"/>
    <w:rsid w:val="00455695"/>
    <w:rsid w:val="004727E9"/>
    <w:rsid w:val="004E7F8E"/>
    <w:rsid w:val="00525DAF"/>
    <w:rsid w:val="00525E79"/>
    <w:rsid w:val="0053409F"/>
    <w:rsid w:val="005367A7"/>
    <w:rsid w:val="0054002C"/>
    <w:rsid w:val="00562522"/>
    <w:rsid w:val="005A7ED8"/>
    <w:rsid w:val="0060680E"/>
    <w:rsid w:val="00622C34"/>
    <w:rsid w:val="00641E62"/>
    <w:rsid w:val="0064292F"/>
    <w:rsid w:val="00672CE0"/>
    <w:rsid w:val="00691BC5"/>
    <w:rsid w:val="00692195"/>
    <w:rsid w:val="006B082F"/>
    <w:rsid w:val="006B6AA9"/>
    <w:rsid w:val="006C71B0"/>
    <w:rsid w:val="007147E2"/>
    <w:rsid w:val="007326B5"/>
    <w:rsid w:val="00767266"/>
    <w:rsid w:val="00770954"/>
    <w:rsid w:val="00771C5F"/>
    <w:rsid w:val="007741C7"/>
    <w:rsid w:val="00781B08"/>
    <w:rsid w:val="0078575F"/>
    <w:rsid w:val="007949DB"/>
    <w:rsid w:val="00795669"/>
    <w:rsid w:val="007A1A7C"/>
    <w:rsid w:val="007A328F"/>
    <w:rsid w:val="007B1F7F"/>
    <w:rsid w:val="00855DB0"/>
    <w:rsid w:val="0086429E"/>
    <w:rsid w:val="008A1A5C"/>
    <w:rsid w:val="008A5C8D"/>
    <w:rsid w:val="00955760"/>
    <w:rsid w:val="009874D1"/>
    <w:rsid w:val="009C360B"/>
    <w:rsid w:val="009D7DA6"/>
    <w:rsid w:val="009E1C53"/>
    <w:rsid w:val="009E377E"/>
    <w:rsid w:val="009E5D50"/>
    <w:rsid w:val="00A04D2F"/>
    <w:rsid w:val="00A07D8E"/>
    <w:rsid w:val="00A11095"/>
    <w:rsid w:val="00A33287"/>
    <w:rsid w:val="00A4203B"/>
    <w:rsid w:val="00A4636A"/>
    <w:rsid w:val="00A57B13"/>
    <w:rsid w:val="00A72A04"/>
    <w:rsid w:val="00AD13DF"/>
    <w:rsid w:val="00AD1D2A"/>
    <w:rsid w:val="00AE45F5"/>
    <w:rsid w:val="00B2785C"/>
    <w:rsid w:val="00B3589E"/>
    <w:rsid w:val="00B35FB7"/>
    <w:rsid w:val="00B465A7"/>
    <w:rsid w:val="00B47357"/>
    <w:rsid w:val="00B556C5"/>
    <w:rsid w:val="00B60153"/>
    <w:rsid w:val="00BF7BD2"/>
    <w:rsid w:val="00C13996"/>
    <w:rsid w:val="00C20E3F"/>
    <w:rsid w:val="00C5748E"/>
    <w:rsid w:val="00C64FBA"/>
    <w:rsid w:val="00C65328"/>
    <w:rsid w:val="00C676C3"/>
    <w:rsid w:val="00CA6844"/>
    <w:rsid w:val="00CC09D5"/>
    <w:rsid w:val="00CF5955"/>
    <w:rsid w:val="00D261C7"/>
    <w:rsid w:val="00D30AED"/>
    <w:rsid w:val="00D4558A"/>
    <w:rsid w:val="00D475C2"/>
    <w:rsid w:val="00D53265"/>
    <w:rsid w:val="00D65097"/>
    <w:rsid w:val="00DA4AE8"/>
    <w:rsid w:val="00DB67C0"/>
    <w:rsid w:val="00DC10BA"/>
    <w:rsid w:val="00DC1ED8"/>
    <w:rsid w:val="00DE5F34"/>
    <w:rsid w:val="00DF28C5"/>
    <w:rsid w:val="00E13421"/>
    <w:rsid w:val="00E13B1B"/>
    <w:rsid w:val="00E229A2"/>
    <w:rsid w:val="00E41147"/>
    <w:rsid w:val="00E46401"/>
    <w:rsid w:val="00EB78D2"/>
    <w:rsid w:val="00EC3D0B"/>
    <w:rsid w:val="00ED1ACD"/>
    <w:rsid w:val="00ED411E"/>
    <w:rsid w:val="00EF282B"/>
    <w:rsid w:val="00EF75CA"/>
    <w:rsid w:val="00F01C40"/>
    <w:rsid w:val="00F04DFD"/>
    <w:rsid w:val="00F25254"/>
    <w:rsid w:val="00F70907"/>
    <w:rsid w:val="00FA532E"/>
    <w:rsid w:val="00FD0219"/>
    <w:rsid w:val="00FD70F1"/>
    <w:rsid w:val="00FE1539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3A9A"/>
  <w15:chartTrackingRefBased/>
  <w15:docId w15:val="{AB99A5F3-6B4D-4C4F-82ED-86A4666E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85"/>
  </w:style>
  <w:style w:type="paragraph" w:styleId="Footer">
    <w:name w:val="footer"/>
    <w:basedOn w:val="Normal"/>
    <w:link w:val="FooterChar"/>
    <w:uiPriority w:val="99"/>
    <w:unhideWhenUsed/>
    <w:rsid w:val="001F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2934-C3FC-43CF-A3F7-705AA0E2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Jill Phipps</cp:lastModifiedBy>
  <cp:revision>5</cp:revision>
  <cp:lastPrinted>2021-05-08T07:46:00Z</cp:lastPrinted>
  <dcterms:created xsi:type="dcterms:W3CDTF">2021-05-05T10:43:00Z</dcterms:created>
  <dcterms:modified xsi:type="dcterms:W3CDTF">2021-05-15T17:42:00Z</dcterms:modified>
</cp:coreProperties>
</file>